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9D1" w:rsidRDefault="004149D1" w:rsidP="004149D1">
      <w:pPr>
        <w:autoSpaceDE w:val="0"/>
        <w:autoSpaceDN w:val="0"/>
        <w:adjustRightInd w:val="0"/>
        <w:spacing w:after="0" w:line="240" w:lineRule="auto"/>
        <w:jc w:val="right"/>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 4</w:t>
      </w:r>
    </w:p>
    <w:p w:rsidR="004149D1" w:rsidRDefault="004149D1" w:rsidP="004149D1">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Положению об оплате труда </w:t>
      </w:r>
    </w:p>
    <w:p w:rsidR="004149D1" w:rsidRDefault="004149D1" w:rsidP="004149D1">
      <w:pPr>
        <w:autoSpaceDE w:val="0"/>
        <w:autoSpaceDN w:val="0"/>
        <w:adjustRightInd w:val="0"/>
        <w:spacing w:after="0" w:line="240" w:lineRule="auto"/>
        <w:jc w:val="both"/>
        <w:rPr>
          <w:rFonts w:ascii="Arial" w:eastAsia="Times New Roman" w:hAnsi="Arial" w:cs="Arial"/>
          <w:sz w:val="20"/>
          <w:szCs w:val="20"/>
        </w:rPr>
      </w:pPr>
    </w:p>
    <w:p w:rsidR="004149D1" w:rsidRDefault="004149D1" w:rsidP="004149D1">
      <w:pPr>
        <w:autoSpaceDE w:val="0"/>
        <w:autoSpaceDN w:val="0"/>
        <w:adjustRightInd w:val="0"/>
        <w:spacing w:after="0" w:line="240" w:lineRule="auto"/>
        <w:jc w:val="center"/>
        <w:rPr>
          <w:rFonts w:ascii="Arial" w:eastAsia="Times New Roman" w:hAnsi="Arial" w:cs="Arial"/>
          <w:sz w:val="20"/>
          <w:szCs w:val="20"/>
        </w:rPr>
      </w:pPr>
    </w:p>
    <w:p w:rsidR="00F00E22" w:rsidRDefault="004149D1" w:rsidP="004149D1">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РАЗМЕР ВЫПЛАТ ПО ИТОГАМ РАБОТЫ</w:t>
      </w:r>
      <w:r w:rsidR="00F00E22">
        <w:rPr>
          <w:rFonts w:ascii="Times New Roman" w:eastAsia="Times New Roman" w:hAnsi="Times New Roman" w:cs="Times New Roman"/>
          <w:b/>
          <w:sz w:val="24"/>
          <w:szCs w:val="24"/>
        </w:rPr>
        <w:t xml:space="preserve">: </w:t>
      </w:r>
    </w:p>
    <w:p w:rsidR="0099318A" w:rsidRDefault="0099318A" w:rsidP="004149D1">
      <w:pPr>
        <w:autoSpaceDE w:val="0"/>
        <w:autoSpaceDN w:val="0"/>
        <w:adjustRightInd w:val="0"/>
        <w:spacing w:after="0" w:line="240" w:lineRule="auto"/>
        <w:jc w:val="center"/>
        <w:rPr>
          <w:rFonts w:ascii="Times New Roman" w:eastAsia="Times New Roman" w:hAnsi="Times New Roman" w:cs="Times New Roman"/>
          <w:b/>
          <w:sz w:val="24"/>
          <w:szCs w:val="24"/>
        </w:rPr>
      </w:pPr>
    </w:p>
    <w:p w:rsidR="0099318A" w:rsidRDefault="0099318A" w:rsidP="004149D1">
      <w:pPr>
        <w:autoSpaceDE w:val="0"/>
        <w:autoSpaceDN w:val="0"/>
        <w:adjustRightInd w:val="0"/>
        <w:spacing w:after="0" w:line="240" w:lineRule="auto"/>
        <w:jc w:val="center"/>
        <w:rPr>
          <w:rFonts w:ascii="Times New Roman" w:eastAsia="Times New Roman" w:hAnsi="Times New Roman" w:cs="Times New Roman"/>
          <w:b/>
          <w:sz w:val="24"/>
          <w:szCs w:val="24"/>
        </w:rPr>
      </w:pPr>
    </w:p>
    <w:p w:rsidR="0099318A" w:rsidRPr="006B0851" w:rsidRDefault="0099318A" w:rsidP="0099318A">
      <w:pPr>
        <w:pStyle w:val="ConsPlusNormal"/>
        <w:ind w:firstLine="0"/>
        <w:jc w:val="center"/>
      </w:pPr>
    </w:p>
    <w:p w:rsidR="0099318A" w:rsidRPr="006B0851" w:rsidRDefault="0099318A" w:rsidP="0099318A">
      <w:pPr>
        <w:pStyle w:val="ConsPlusNormal"/>
        <w:numPr>
          <w:ilvl w:val="0"/>
          <w:numId w:val="2"/>
        </w:numPr>
        <w:jc w:val="center"/>
        <w:rPr>
          <w:rFonts w:ascii="Times New Roman" w:hAnsi="Times New Roman" w:cs="Times New Roman"/>
          <w:b/>
          <w:sz w:val="24"/>
          <w:szCs w:val="24"/>
        </w:rPr>
      </w:pPr>
      <w:r w:rsidRPr="006B0851">
        <w:rPr>
          <w:rFonts w:ascii="Times New Roman" w:hAnsi="Times New Roman" w:cs="Times New Roman"/>
          <w:b/>
          <w:sz w:val="24"/>
          <w:szCs w:val="24"/>
        </w:rPr>
        <w:t xml:space="preserve">РАЗМЕР ВЫПЛАТ ПО ИТОГАМ РАБОТЫ РУКОВОДИТЕЛЯМ </w:t>
      </w:r>
      <w:r>
        <w:rPr>
          <w:rFonts w:ascii="Times New Roman" w:hAnsi="Times New Roman" w:cs="Times New Roman"/>
          <w:b/>
          <w:sz w:val="24"/>
          <w:szCs w:val="24"/>
        </w:rPr>
        <w:t xml:space="preserve">И ЗАМЕСТИТЕЛЯМ РУКОВОДИТЕЛЕЙ </w:t>
      </w:r>
      <w:r w:rsidRPr="006B0851">
        <w:rPr>
          <w:rFonts w:ascii="Times New Roman" w:hAnsi="Times New Roman" w:cs="Times New Roman"/>
          <w:b/>
          <w:sz w:val="24"/>
          <w:szCs w:val="24"/>
        </w:rPr>
        <w:t>МУНИЦИПАЛЬНЫХ БЮДЖЕТНЫХ И КАЗЕННЫХ ОБРАЗОВАТЕЛЬНЫХ УЧРЕЖДЕНИЙ</w:t>
      </w:r>
    </w:p>
    <w:p w:rsidR="0099318A" w:rsidRPr="0099318A" w:rsidRDefault="0099318A" w:rsidP="0099318A">
      <w:pPr>
        <w:autoSpaceDE w:val="0"/>
        <w:autoSpaceDN w:val="0"/>
        <w:adjustRightInd w:val="0"/>
        <w:rPr>
          <w:rFonts w:ascii="Times New Roman" w:hAnsi="Times New Roman" w:cs="Times New Roman"/>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80"/>
        <w:gridCol w:w="2268"/>
        <w:gridCol w:w="2961"/>
        <w:gridCol w:w="1644"/>
      </w:tblGrid>
      <w:tr w:rsidR="0099318A" w:rsidRPr="0099318A" w:rsidTr="00ED2B7D">
        <w:tc>
          <w:tcPr>
            <w:tcW w:w="2580" w:type="dxa"/>
            <w:vMerge w:val="restart"/>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 xml:space="preserve">Критерии оценки результативности </w:t>
            </w:r>
          </w:p>
          <w:p w:rsidR="0099318A" w:rsidRPr="0099318A" w:rsidRDefault="0099318A" w:rsidP="00ED2B7D">
            <w:pPr>
              <w:rPr>
                <w:rFonts w:ascii="Times New Roman" w:hAnsi="Times New Roman" w:cs="Times New Roman"/>
              </w:rPr>
            </w:pPr>
            <w:r w:rsidRPr="0099318A">
              <w:rPr>
                <w:rFonts w:ascii="Times New Roman" w:hAnsi="Times New Roman" w:cs="Times New Roman"/>
              </w:rPr>
              <w:t>и качества труда работников учреждения</w:t>
            </w:r>
          </w:p>
        </w:tc>
        <w:tc>
          <w:tcPr>
            <w:tcW w:w="5229" w:type="dxa"/>
            <w:gridSpan w:val="2"/>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Условия</w:t>
            </w:r>
          </w:p>
        </w:tc>
        <w:tc>
          <w:tcPr>
            <w:tcW w:w="1644" w:type="dxa"/>
            <w:vMerge w:val="restart"/>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Предельный размер к окладу (должностному окладу), %*</w:t>
            </w:r>
          </w:p>
        </w:tc>
      </w:tr>
      <w:tr w:rsidR="0099318A" w:rsidRPr="0099318A" w:rsidTr="00ED2B7D">
        <w:trPr>
          <w:trHeight w:val="675"/>
        </w:trPr>
        <w:tc>
          <w:tcPr>
            <w:tcW w:w="2580" w:type="dxa"/>
            <w:vMerge/>
            <w:shd w:val="clear" w:color="auto" w:fill="auto"/>
            <w:tcMar>
              <w:left w:w="28" w:type="dxa"/>
              <w:right w:w="28" w:type="dxa"/>
            </w:tcMar>
          </w:tcPr>
          <w:p w:rsidR="0099318A" w:rsidRPr="0099318A" w:rsidRDefault="0099318A" w:rsidP="00ED2B7D">
            <w:pPr>
              <w:rPr>
                <w:rFonts w:ascii="Times New Roman" w:hAnsi="Times New Roman" w:cs="Times New Roman"/>
              </w:rPr>
            </w:pPr>
          </w:p>
        </w:tc>
        <w:tc>
          <w:tcPr>
            <w:tcW w:w="2268"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наименование</w:t>
            </w:r>
          </w:p>
        </w:tc>
        <w:tc>
          <w:tcPr>
            <w:tcW w:w="2961"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индикатор</w:t>
            </w:r>
          </w:p>
        </w:tc>
        <w:tc>
          <w:tcPr>
            <w:tcW w:w="1644" w:type="dxa"/>
            <w:vMerge/>
            <w:shd w:val="clear" w:color="auto" w:fill="auto"/>
            <w:tcMar>
              <w:left w:w="28" w:type="dxa"/>
              <w:right w:w="28" w:type="dxa"/>
            </w:tcMar>
          </w:tcPr>
          <w:p w:rsidR="0099318A" w:rsidRPr="0099318A" w:rsidRDefault="0099318A" w:rsidP="00ED2B7D">
            <w:pPr>
              <w:rPr>
                <w:rFonts w:ascii="Times New Roman" w:hAnsi="Times New Roman" w:cs="Times New Roman"/>
              </w:rPr>
            </w:pPr>
          </w:p>
        </w:tc>
      </w:tr>
      <w:tr w:rsidR="0099318A" w:rsidRPr="0099318A" w:rsidTr="00ED2B7D">
        <w:tc>
          <w:tcPr>
            <w:tcW w:w="2580"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 xml:space="preserve">Организация участия работников, обучающихся </w:t>
            </w:r>
          </w:p>
          <w:p w:rsidR="0099318A" w:rsidRPr="0099318A" w:rsidRDefault="0099318A" w:rsidP="00ED2B7D">
            <w:pPr>
              <w:rPr>
                <w:rFonts w:ascii="Times New Roman" w:hAnsi="Times New Roman" w:cs="Times New Roman"/>
              </w:rPr>
            </w:pPr>
            <w:r w:rsidRPr="0099318A">
              <w:rPr>
                <w:rFonts w:ascii="Times New Roman" w:hAnsi="Times New Roman" w:cs="Times New Roman"/>
              </w:rPr>
              <w:t>в конкурсах, мероприятиях</w:t>
            </w:r>
          </w:p>
        </w:tc>
        <w:tc>
          <w:tcPr>
            <w:tcW w:w="2268"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Наличие призового места</w:t>
            </w:r>
          </w:p>
        </w:tc>
        <w:tc>
          <w:tcPr>
            <w:tcW w:w="2961"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международные федеральные</w:t>
            </w:r>
          </w:p>
          <w:p w:rsidR="0099318A" w:rsidRPr="0099318A" w:rsidRDefault="0099318A" w:rsidP="00ED2B7D">
            <w:pPr>
              <w:rPr>
                <w:rFonts w:ascii="Times New Roman" w:hAnsi="Times New Roman" w:cs="Times New Roman"/>
              </w:rPr>
            </w:pPr>
          </w:p>
        </w:tc>
        <w:tc>
          <w:tcPr>
            <w:tcW w:w="1644"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150 %</w:t>
            </w:r>
          </w:p>
          <w:p w:rsidR="0099318A" w:rsidRPr="0099318A" w:rsidRDefault="0099318A" w:rsidP="00ED2B7D">
            <w:pPr>
              <w:rPr>
                <w:rFonts w:ascii="Times New Roman" w:hAnsi="Times New Roman" w:cs="Times New Roman"/>
              </w:rPr>
            </w:pPr>
            <w:r w:rsidRPr="0099318A">
              <w:rPr>
                <w:rFonts w:ascii="Times New Roman" w:hAnsi="Times New Roman" w:cs="Times New Roman"/>
              </w:rPr>
              <w:t>100 %</w:t>
            </w:r>
          </w:p>
          <w:p w:rsidR="0099318A" w:rsidRPr="0099318A" w:rsidRDefault="0099318A" w:rsidP="00ED2B7D">
            <w:pPr>
              <w:rPr>
                <w:rFonts w:ascii="Times New Roman" w:hAnsi="Times New Roman" w:cs="Times New Roman"/>
              </w:rPr>
            </w:pPr>
          </w:p>
        </w:tc>
      </w:tr>
      <w:tr w:rsidR="0099318A" w:rsidRPr="0099318A" w:rsidTr="00ED2B7D">
        <w:tc>
          <w:tcPr>
            <w:tcW w:w="2580"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Подготовка образовательного учреждения к новому учебному году</w:t>
            </w:r>
          </w:p>
        </w:tc>
        <w:tc>
          <w:tcPr>
            <w:tcW w:w="2268"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 xml:space="preserve">Учреждение принято надзорными органами </w:t>
            </w:r>
          </w:p>
        </w:tc>
        <w:tc>
          <w:tcPr>
            <w:tcW w:w="2961"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без замечаний</w:t>
            </w:r>
          </w:p>
        </w:tc>
        <w:tc>
          <w:tcPr>
            <w:tcW w:w="1644"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100 %</w:t>
            </w:r>
          </w:p>
        </w:tc>
      </w:tr>
      <w:tr w:rsidR="0099318A" w:rsidRPr="0099318A" w:rsidTr="00ED2B7D">
        <w:trPr>
          <w:trHeight w:val="828"/>
        </w:trPr>
        <w:tc>
          <w:tcPr>
            <w:tcW w:w="2580"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Организация и проведение важных работ, мероприятий</w:t>
            </w:r>
          </w:p>
        </w:tc>
        <w:tc>
          <w:tcPr>
            <w:tcW w:w="2268"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Наличие важных работ, мероприятий</w:t>
            </w:r>
          </w:p>
        </w:tc>
        <w:tc>
          <w:tcPr>
            <w:tcW w:w="2961"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международные федеральные межрегиональные</w:t>
            </w:r>
          </w:p>
          <w:p w:rsidR="0099318A" w:rsidRPr="0099318A" w:rsidRDefault="0099318A" w:rsidP="00ED2B7D">
            <w:pPr>
              <w:rPr>
                <w:rFonts w:ascii="Times New Roman" w:hAnsi="Times New Roman" w:cs="Times New Roman"/>
              </w:rPr>
            </w:pPr>
            <w:r w:rsidRPr="0099318A">
              <w:rPr>
                <w:rFonts w:ascii="Times New Roman" w:hAnsi="Times New Roman" w:cs="Times New Roman"/>
              </w:rPr>
              <w:t>региональные</w:t>
            </w:r>
          </w:p>
        </w:tc>
        <w:tc>
          <w:tcPr>
            <w:tcW w:w="1644"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100 %</w:t>
            </w:r>
          </w:p>
          <w:p w:rsidR="0099318A" w:rsidRPr="0099318A" w:rsidRDefault="0099318A" w:rsidP="00ED2B7D">
            <w:pPr>
              <w:rPr>
                <w:rFonts w:ascii="Times New Roman" w:hAnsi="Times New Roman" w:cs="Times New Roman"/>
              </w:rPr>
            </w:pPr>
            <w:r w:rsidRPr="0099318A">
              <w:rPr>
                <w:rFonts w:ascii="Times New Roman" w:hAnsi="Times New Roman" w:cs="Times New Roman"/>
              </w:rPr>
              <w:t>90 %</w:t>
            </w:r>
          </w:p>
          <w:p w:rsidR="0099318A" w:rsidRPr="0099318A" w:rsidRDefault="0099318A" w:rsidP="00ED2B7D">
            <w:pPr>
              <w:rPr>
                <w:rFonts w:ascii="Times New Roman" w:hAnsi="Times New Roman" w:cs="Times New Roman"/>
              </w:rPr>
            </w:pPr>
            <w:r w:rsidRPr="0099318A">
              <w:rPr>
                <w:rFonts w:ascii="Times New Roman" w:hAnsi="Times New Roman" w:cs="Times New Roman"/>
              </w:rPr>
              <w:t>80 %</w:t>
            </w:r>
          </w:p>
          <w:p w:rsidR="0099318A" w:rsidRPr="0099318A" w:rsidRDefault="0099318A" w:rsidP="00ED2B7D">
            <w:pPr>
              <w:rPr>
                <w:rFonts w:ascii="Times New Roman" w:hAnsi="Times New Roman" w:cs="Times New Roman"/>
              </w:rPr>
            </w:pPr>
            <w:r w:rsidRPr="0099318A">
              <w:rPr>
                <w:rFonts w:ascii="Times New Roman" w:hAnsi="Times New Roman" w:cs="Times New Roman"/>
              </w:rPr>
              <w:t>70 %</w:t>
            </w:r>
          </w:p>
        </w:tc>
      </w:tr>
      <w:tr w:rsidR="0099318A" w:rsidRPr="0099318A" w:rsidTr="00ED2B7D">
        <w:trPr>
          <w:trHeight w:val="828"/>
        </w:trPr>
        <w:tc>
          <w:tcPr>
            <w:tcW w:w="2580"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 xml:space="preserve">Участие </w:t>
            </w:r>
          </w:p>
          <w:p w:rsidR="0099318A" w:rsidRPr="0099318A" w:rsidRDefault="0099318A" w:rsidP="00ED2B7D">
            <w:pPr>
              <w:rPr>
                <w:rFonts w:ascii="Times New Roman" w:hAnsi="Times New Roman" w:cs="Times New Roman"/>
              </w:rPr>
            </w:pPr>
            <w:r w:rsidRPr="0099318A">
              <w:rPr>
                <w:rFonts w:ascii="Times New Roman" w:hAnsi="Times New Roman" w:cs="Times New Roman"/>
              </w:rPr>
              <w:t>в инновационной деятельности</w:t>
            </w:r>
          </w:p>
        </w:tc>
        <w:tc>
          <w:tcPr>
            <w:tcW w:w="2268"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Наличие реализуемых проектов</w:t>
            </w:r>
          </w:p>
        </w:tc>
        <w:tc>
          <w:tcPr>
            <w:tcW w:w="2961"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реализация проектов</w:t>
            </w:r>
          </w:p>
        </w:tc>
        <w:tc>
          <w:tcPr>
            <w:tcW w:w="1644"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100 %</w:t>
            </w:r>
          </w:p>
        </w:tc>
      </w:tr>
      <w:tr w:rsidR="0099318A" w:rsidRPr="0099318A" w:rsidTr="00ED2B7D">
        <w:trPr>
          <w:trHeight w:val="828"/>
        </w:trPr>
        <w:tc>
          <w:tcPr>
            <w:tcW w:w="2580"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Создание условий для осуществления учебно-воспитательного процесса</w:t>
            </w:r>
          </w:p>
        </w:tc>
        <w:tc>
          <w:tcPr>
            <w:tcW w:w="2268"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Эффективность финансово-экономической деятельности</w:t>
            </w:r>
          </w:p>
        </w:tc>
        <w:tc>
          <w:tcPr>
            <w:tcW w:w="2961"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исполнение бюджетной сметы, плана финансово-хозяйственной деятельности не менее 99%</w:t>
            </w:r>
          </w:p>
        </w:tc>
        <w:tc>
          <w:tcPr>
            <w:tcW w:w="1644"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30 %</w:t>
            </w:r>
          </w:p>
        </w:tc>
      </w:tr>
      <w:tr w:rsidR="0099318A" w:rsidRPr="0099318A" w:rsidTr="00ED2B7D">
        <w:trPr>
          <w:trHeight w:val="828"/>
        </w:trPr>
        <w:tc>
          <w:tcPr>
            <w:tcW w:w="2580"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Степень освоения средств, выделенных из краевого бюджета</w:t>
            </w:r>
          </w:p>
        </w:tc>
        <w:tc>
          <w:tcPr>
            <w:tcW w:w="2268"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Процент освоения средств, выделенных из краевого бюджета</w:t>
            </w:r>
          </w:p>
        </w:tc>
        <w:tc>
          <w:tcPr>
            <w:tcW w:w="2961"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от 98% до 99%</w:t>
            </w:r>
          </w:p>
          <w:p w:rsidR="0099318A" w:rsidRPr="0099318A" w:rsidRDefault="0099318A" w:rsidP="00ED2B7D">
            <w:pPr>
              <w:rPr>
                <w:rFonts w:ascii="Times New Roman" w:hAnsi="Times New Roman" w:cs="Times New Roman"/>
              </w:rPr>
            </w:pPr>
            <w:r w:rsidRPr="0099318A">
              <w:rPr>
                <w:rFonts w:ascii="Times New Roman" w:hAnsi="Times New Roman" w:cs="Times New Roman"/>
              </w:rPr>
              <w:t>от 99,1% до 100%</w:t>
            </w:r>
          </w:p>
          <w:p w:rsidR="0099318A" w:rsidRPr="0099318A" w:rsidRDefault="0099318A" w:rsidP="00ED2B7D">
            <w:pPr>
              <w:rPr>
                <w:rFonts w:ascii="Times New Roman" w:hAnsi="Times New Roman" w:cs="Times New Roman"/>
              </w:rPr>
            </w:pPr>
          </w:p>
        </w:tc>
        <w:tc>
          <w:tcPr>
            <w:tcW w:w="1644"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10 %</w:t>
            </w:r>
          </w:p>
          <w:p w:rsidR="0099318A" w:rsidRPr="0099318A" w:rsidRDefault="0099318A" w:rsidP="00ED2B7D">
            <w:pPr>
              <w:rPr>
                <w:rFonts w:ascii="Times New Roman" w:hAnsi="Times New Roman" w:cs="Times New Roman"/>
              </w:rPr>
            </w:pPr>
            <w:r w:rsidRPr="0099318A">
              <w:rPr>
                <w:rFonts w:ascii="Times New Roman" w:hAnsi="Times New Roman" w:cs="Times New Roman"/>
              </w:rPr>
              <w:t>30 %</w:t>
            </w:r>
          </w:p>
        </w:tc>
      </w:tr>
      <w:tr w:rsidR="0099318A" w:rsidRPr="0099318A" w:rsidTr="00ED2B7D">
        <w:trPr>
          <w:trHeight w:val="828"/>
        </w:trPr>
        <w:tc>
          <w:tcPr>
            <w:tcW w:w="2580"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lastRenderedPageBreak/>
              <w:t>Повышение эффективности (сокращение) бюджетных расходов</w:t>
            </w:r>
          </w:p>
        </w:tc>
        <w:tc>
          <w:tcPr>
            <w:tcW w:w="2268"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Проведение мероприятий по снижению потребления коммунальных услуг (ресурсосбережение) без учета неблагоприятных погодных условий</w:t>
            </w:r>
          </w:p>
        </w:tc>
        <w:tc>
          <w:tcPr>
            <w:tcW w:w="2961"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уменьшение объема фактически потребляемых учреждением энергоресурсов не менее чем на 3% в год</w:t>
            </w:r>
          </w:p>
        </w:tc>
        <w:tc>
          <w:tcPr>
            <w:tcW w:w="1644" w:type="dxa"/>
            <w:shd w:val="clear" w:color="auto" w:fill="auto"/>
            <w:tcMar>
              <w:left w:w="28" w:type="dxa"/>
              <w:right w:w="28" w:type="dxa"/>
            </w:tcMar>
          </w:tcPr>
          <w:p w:rsidR="0099318A" w:rsidRPr="0099318A" w:rsidRDefault="0099318A" w:rsidP="00ED2B7D">
            <w:pPr>
              <w:rPr>
                <w:rFonts w:ascii="Times New Roman" w:hAnsi="Times New Roman" w:cs="Times New Roman"/>
              </w:rPr>
            </w:pPr>
            <w:r w:rsidRPr="0099318A">
              <w:rPr>
                <w:rFonts w:ascii="Times New Roman" w:hAnsi="Times New Roman" w:cs="Times New Roman"/>
              </w:rPr>
              <w:t>10 %</w:t>
            </w:r>
          </w:p>
        </w:tc>
      </w:tr>
    </w:tbl>
    <w:p w:rsidR="0099318A" w:rsidRPr="0099318A" w:rsidRDefault="0099318A" w:rsidP="0099318A">
      <w:pPr>
        <w:autoSpaceDE w:val="0"/>
        <w:autoSpaceDN w:val="0"/>
        <w:adjustRightInd w:val="0"/>
        <w:jc w:val="both"/>
        <w:rPr>
          <w:rFonts w:ascii="Times New Roman" w:hAnsi="Times New Roman" w:cs="Times New Roman"/>
        </w:rPr>
      </w:pPr>
      <w:r w:rsidRPr="0099318A">
        <w:rPr>
          <w:rFonts w:ascii="Times New Roman" w:hAnsi="Times New Roman" w:cs="Times New Roman"/>
        </w:rPr>
        <w:t>* Без учета повышающих коэффициентов.</w:t>
      </w:r>
    </w:p>
    <w:p w:rsidR="0099318A" w:rsidRDefault="0099318A" w:rsidP="004149D1">
      <w:pPr>
        <w:autoSpaceDE w:val="0"/>
        <w:autoSpaceDN w:val="0"/>
        <w:adjustRightInd w:val="0"/>
        <w:spacing w:after="0" w:line="240" w:lineRule="auto"/>
        <w:jc w:val="center"/>
        <w:rPr>
          <w:rFonts w:ascii="Times New Roman" w:eastAsia="Times New Roman" w:hAnsi="Times New Roman" w:cs="Times New Roman"/>
          <w:b/>
          <w:sz w:val="24"/>
          <w:szCs w:val="24"/>
        </w:rPr>
      </w:pPr>
    </w:p>
    <w:p w:rsidR="00F00E22" w:rsidRDefault="00F00E22" w:rsidP="00F00E22">
      <w:pPr>
        <w:autoSpaceDE w:val="0"/>
        <w:autoSpaceDN w:val="0"/>
        <w:adjustRightInd w:val="0"/>
        <w:spacing w:after="0" w:line="240" w:lineRule="auto"/>
        <w:jc w:val="center"/>
        <w:rPr>
          <w:rFonts w:ascii="Times New Roman" w:eastAsia="Times New Roman" w:hAnsi="Times New Roman" w:cs="Times New Roman"/>
          <w:b/>
          <w:sz w:val="24"/>
          <w:szCs w:val="24"/>
        </w:rPr>
      </w:pPr>
    </w:p>
    <w:p w:rsidR="00B46FEF" w:rsidRPr="00B46FEF" w:rsidRDefault="00B46FEF" w:rsidP="00B46FEF">
      <w:pPr>
        <w:autoSpaceDE w:val="0"/>
        <w:autoSpaceDN w:val="0"/>
        <w:adjustRightInd w:val="0"/>
        <w:spacing w:after="0" w:line="240" w:lineRule="auto"/>
        <w:jc w:val="center"/>
        <w:rPr>
          <w:rFonts w:ascii="Times New Roman" w:eastAsia="Times New Roman" w:hAnsi="Times New Roman" w:cs="Times New Roman"/>
          <w:sz w:val="28"/>
          <w:szCs w:val="28"/>
        </w:rPr>
      </w:pPr>
    </w:p>
    <w:p w:rsidR="00360865" w:rsidRDefault="00F00E22" w:rsidP="00F00E22">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8"/>
          <w:szCs w:val="28"/>
        </w:rPr>
        <w:t xml:space="preserve">2. </w:t>
      </w:r>
      <w:r w:rsidRPr="00F00E22">
        <w:rPr>
          <w:rFonts w:ascii="Times New Roman" w:eastAsia="Times New Roman" w:hAnsi="Times New Roman" w:cs="Times New Roman"/>
          <w:b/>
          <w:sz w:val="24"/>
          <w:szCs w:val="24"/>
        </w:rPr>
        <w:t>ПЕДАГОГИЧЕСКИМ  И ИНЫМ РАБОТНИКАМ  УЧРЕЖДЕНИЯ</w:t>
      </w:r>
    </w:p>
    <w:p w:rsidR="00F00E22" w:rsidRDefault="00F00E22" w:rsidP="004149D1">
      <w:pPr>
        <w:autoSpaceDE w:val="0"/>
        <w:autoSpaceDN w:val="0"/>
        <w:adjustRightInd w:val="0"/>
        <w:spacing w:after="0" w:line="240" w:lineRule="auto"/>
        <w:jc w:val="both"/>
        <w:rPr>
          <w:rFonts w:ascii="Times New Roman" w:eastAsia="Times New Roman" w:hAnsi="Times New Roman" w:cs="Times New Roman"/>
          <w:sz w:val="28"/>
          <w:szCs w:val="28"/>
        </w:rPr>
      </w:pPr>
    </w:p>
    <w:tbl>
      <w:tblPr>
        <w:tblStyle w:val="a5"/>
        <w:tblW w:w="0" w:type="auto"/>
        <w:tblLook w:val="04A0"/>
      </w:tblPr>
      <w:tblGrid>
        <w:gridCol w:w="435"/>
        <w:gridCol w:w="3924"/>
        <w:gridCol w:w="3670"/>
        <w:gridCol w:w="1542"/>
      </w:tblGrid>
      <w:tr w:rsidR="00360865" w:rsidTr="00A859A9">
        <w:tc>
          <w:tcPr>
            <w:tcW w:w="435" w:type="dxa"/>
          </w:tcPr>
          <w:p w:rsidR="00360865" w:rsidRPr="00F00E22" w:rsidRDefault="00360865" w:rsidP="004149D1">
            <w:pPr>
              <w:autoSpaceDE w:val="0"/>
              <w:autoSpaceDN w:val="0"/>
              <w:adjustRightInd w:val="0"/>
              <w:jc w:val="both"/>
              <w:rPr>
                <w:rFonts w:ascii="Times New Roman" w:eastAsia="Times New Roman" w:hAnsi="Times New Roman" w:cs="Times New Roman"/>
                <w:sz w:val="24"/>
                <w:szCs w:val="24"/>
              </w:rPr>
            </w:pPr>
          </w:p>
        </w:tc>
        <w:tc>
          <w:tcPr>
            <w:tcW w:w="3924" w:type="dxa"/>
          </w:tcPr>
          <w:p w:rsidR="00360865" w:rsidRPr="00F00E22" w:rsidRDefault="00360865" w:rsidP="004149D1">
            <w:pPr>
              <w:autoSpaceDE w:val="0"/>
              <w:autoSpaceDN w:val="0"/>
              <w:adjustRightInd w:val="0"/>
              <w:jc w:val="both"/>
              <w:rPr>
                <w:rFonts w:ascii="Times New Roman" w:eastAsia="Times New Roman" w:hAnsi="Times New Roman" w:cs="Times New Roman"/>
                <w:sz w:val="24"/>
                <w:szCs w:val="24"/>
              </w:rPr>
            </w:pPr>
            <w:r w:rsidRPr="00F00E22">
              <w:rPr>
                <w:rFonts w:ascii="Times New Roman" w:eastAsia="Times New Roman" w:hAnsi="Times New Roman" w:cs="Times New Roman"/>
                <w:sz w:val="24"/>
                <w:szCs w:val="24"/>
              </w:rPr>
              <w:t xml:space="preserve">Критерий </w:t>
            </w:r>
          </w:p>
        </w:tc>
        <w:tc>
          <w:tcPr>
            <w:tcW w:w="3670" w:type="dxa"/>
          </w:tcPr>
          <w:p w:rsidR="00360865" w:rsidRPr="00F00E22" w:rsidRDefault="00360865" w:rsidP="004149D1">
            <w:pPr>
              <w:autoSpaceDE w:val="0"/>
              <w:autoSpaceDN w:val="0"/>
              <w:adjustRightInd w:val="0"/>
              <w:jc w:val="both"/>
              <w:rPr>
                <w:rFonts w:ascii="Times New Roman" w:eastAsia="Times New Roman" w:hAnsi="Times New Roman" w:cs="Times New Roman"/>
                <w:sz w:val="24"/>
                <w:szCs w:val="24"/>
              </w:rPr>
            </w:pPr>
            <w:r w:rsidRPr="00F00E22">
              <w:rPr>
                <w:rFonts w:ascii="Times New Roman" w:eastAsia="Times New Roman" w:hAnsi="Times New Roman" w:cs="Times New Roman"/>
                <w:sz w:val="24"/>
                <w:szCs w:val="24"/>
              </w:rPr>
              <w:t xml:space="preserve">Индикатор </w:t>
            </w:r>
          </w:p>
        </w:tc>
        <w:tc>
          <w:tcPr>
            <w:tcW w:w="1542" w:type="dxa"/>
          </w:tcPr>
          <w:p w:rsidR="00360865" w:rsidRPr="00F00E22" w:rsidRDefault="00F00E22" w:rsidP="004149D1">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Количество баллов </w:t>
            </w:r>
          </w:p>
        </w:tc>
      </w:tr>
      <w:tr w:rsidR="00A859A9" w:rsidTr="00A859A9">
        <w:tc>
          <w:tcPr>
            <w:tcW w:w="435" w:type="dxa"/>
          </w:tcPr>
          <w:p w:rsidR="00A859A9" w:rsidRPr="00F00E22" w:rsidRDefault="00A859A9" w:rsidP="004149D1">
            <w:pPr>
              <w:autoSpaceDE w:val="0"/>
              <w:autoSpaceDN w:val="0"/>
              <w:adjustRightInd w:val="0"/>
              <w:jc w:val="both"/>
              <w:rPr>
                <w:rFonts w:ascii="Times New Roman" w:eastAsia="Times New Roman" w:hAnsi="Times New Roman" w:cs="Times New Roman"/>
                <w:sz w:val="24"/>
                <w:szCs w:val="24"/>
              </w:rPr>
            </w:pPr>
            <w:r w:rsidRPr="00F00E22">
              <w:rPr>
                <w:rFonts w:ascii="Times New Roman" w:eastAsia="Times New Roman" w:hAnsi="Times New Roman" w:cs="Times New Roman"/>
                <w:sz w:val="24"/>
                <w:szCs w:val="24"/>
              </w:rPr>
              <w:t>1</w:t>
            </w:r>
          </w:p>
        </w:tc>
        <w:tc>
          <w:tcPr>
            <w:tcW w:w="3924" w:type="dxa"/>
          </w:tcPr>
          <w:p w:rsidR="00A859A9" w:rsidRPr="00A859A9" w:rsidRDefault="00A859A9" w:rsidP="00227D44">
            <w:pPr>
              <w:autoSpaceDE w:val="0"/>
              <w:autoSpaceDN w:val="0"/>
              <w:adjustRightInd w:val="0"/>
              <w:jc w:val="both"/>
              <w:rPr>
                <w:rFonts w:ascii="Times New Roman" w:hAnsi="Times New Roman" w:cs="Times New Roman"/>
                <w:sz w:val="24"/>
                <w:szCs w:val="24"/>
              </w:rPr>
            </w:pPr>
            <w:r w:rsidRPr="00A859A9">
              <w:rPr>
                <w:rFonts w:ascii="Times New Roman" w:hAnsi="Times New Roman" w:cs="Times New Roman"/>
                <w:sz w:val="24"/>
                <w:szCs w:val="24"/>
              </w:rPr>
              <w:t xml:space="preserve">Успешное и добросовестное выполнение должностных обязанностей, с учётом вклада работника. </w:t>
            </w:r>
          </w:p>
        </w:tc>
        <w:tc>
          <w:tcPr>
            <w:tcW w:w="3670" w:type="dxa"/>
          </w:tcPr>
          <w:p w:rsidR="00A859A9" w:rsidRPr="00A859A9" w:rsidRDefault="00A859A9" w:rsidP="00227D44">
            <w:pPr>
              <w:autoSpaceDE w:val="0"/>
              <w:autoSpaceDN w:val="0"/>
              <w:adjustRightInd w:val="0"/>
              <w:jc w:val="both"/>
              <w:rPr>
                <w:rFonts w:ascii="Times New Roman" w:eastAsia="Times New Roman" w:hAnsi="Times New Roman" w:cs="Times New Roman"/>
                <w:sz w:val="24"/>
                <w:szCs w:val="24"/>
              </w:rPr>
            </w:pPr>
            <w:r w:rsidRPr="00A859A9">
              <w:rPr>
                <w:rFonts w:ascii="Times New Roman" w:hAnsi="Times New Roman" w:cs="Times New Roman"/>
                <w:sz w:val="24"/>
                <w:szCs w:val="24"/>
              </w:rPr>
              <w:t>Отсутствие замечания,  дисциплинарного взыскания</w:t>
            </w:r>
          </w:p>
        </w:tc>
        <w:tc>
          <w:tcPr>
            <w:tcW w:w="1542" w:type="dxa"/>
          </w:tcPr>
          <w:p w:rsidR="00A859A9" w:rsidRPr="00F00E22" w:rsidRDefault="00A859A9" w:rsidP="004149D1">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0-20</w:t>
            </w:r>
          </w:p>
        </w:tc>
      </w:tr>
      <w:tr w:rsidR="00A859A9" w:rsidTr="00A859A9">
        <w:tc>
          <w:tcPr>
            <w:tcW w:w="435" w:type="dxa"/>
          </w:tcPr>
          <w:p w:rsidR="00A859A9" w:rsidRPr="00F00E22" w:rsidRDefault="00A859A9" w:rsidP="004149D1">
            <w:pPr>
              <w:autoSpaceDE w:val="0"/>
              <w:autoSpaceDN w:val="0"/>
              <w:adjustRightInd w:val="0"/>
              <w:jc w:val="both"/>
              <w:rPr>
                <w:rFonts w:ascii="Times New Roman" w:eastAsia="Times New Roman" w:hAnsi="Times New Roman" w:cs="Times New Roman"/>
                <w:sz w:val="24"/>
                <w:szCs w:val="24"/>
              </w:rPr>
            </w:pPr>
            <w:r w:rsidRPr="00F00E22">
              <w:rPr>
                <w:rFonts w:ascii="Times New Roman" w:eastAsia="Times New Roman" w:hAnsi="Times New Roman" w:cs="Times New Roman"/>
                <w:sz w:val="24"/>
                <w:szCs w:val="24"/>
              </w:rPr>
              <w:t>2</w:t>
            </w:r>
          </w:p>
        </w:tc>
        <w:tc>
          <w:tcPr>
            <w:tcW w:w="3924" w:type="dxa"/>
          </w:tcPr>
          <w:p w:rsidR="00A859A9" w:rsidRPr="00A859A9" w:rsidRDefault="00A859A9" w:rsidP="00F611B1">
            <w:pPr>
              <w:autoSpaceDE w:val="0"/>
              <w:autoSpaceDN w:val="0"/>
              <w:adjustRightInd w:val="0"/>
              <w:jc w:val="both"/>
              <w:rPr>
                <w:rFonts w:ascii="Times New Roman" w:hAnsi="Times New Roman" w:cs="Times New Roman"/>
                <w:sz w:val="24"/>
                <w:szCs w:val="24"/>
              </w:rPr>
            </w:pPr>
            <w:r w:rsidRPr="00A859A9">
              <w:rPr>
                <w:rFonts w:ascii="Times New Roman" w:hAnsi="Times New Roman" w:cs="Times New Roman"/>
                <w:sz w:val="24"/>
                <w:szCs w:val="24"/>
              </w:rPr>
              <w:t xml:space="preserve">Освоение программ повышения квалификации Прохождение в установленные сроки курсов повышения квалификации Принятие участие в </w:t>
            </w:r>
            <w:proofErr w:type="spellStart"/>
            <w:r w:rsidRPr="00A859A9">
              <w:rPr>
                <w:rFonts w:ascii="Times New Roman" w:hAnsi="Times New Roman" w:cs="Times New Roman"/>
                <w:sz w:val="24"/>
                <w:szCs w:val="24"/>
              </w:rPr>
              <w:t>информационноконсультативных</w:t>
            </w:r>
            <w:proofErr w:type="spellEnd"/>
            <w:r w:rsidRPr="00A859A9">
              <w:rPr>
                <w:rFonts w:ascii="Times New Roman" w:hAnsi="Times New Roman" w:cs="Times New Roman"/>
                <w:sz w:val="24"/>
                <w:szCs w:val="24"/>
              </w:rPr>
              <w:t xml:space="preserve"> семинарах, совещаниях.</w:t>
            </w:r>
          </w:p>
        </w:tc>
        <w:tc>
          <w:tcPr>
            <w:tcW w:w="3670" w:type="dxa"/>
          </w:tcPr>
          <w:p w:rsidR="00A859A9" w:rsidRPr="00A859A9" w:rsidRDefault="00A859A9" w:rsidP="00F611B1">
            <w:pPr>
              <w:autoSpaceDE w:val="0"/>
              <w:autoSpaceDN w:val="0"/>
              <w:adjustRightInd w:val="0"/>
              <w:jc w:val="both"/>
              <w:rPr>
                <w:rFonts w:ascii="Times New Roman" w:eastAsia="Times New Roman" w:hAnsi="Times New Roman" w:cs="Times New Roman"/>
                <w:sz w:val="24"/>
                <w:szCs w:val="24"/>
              </w:rPr>
            </w:pPr>
            <w:r w:rsidRPr="00A859A9">
              <w:rPr>
                <w:rFonts w:ascii="Times New Roman" w:hAnsi="Times New Roman" w:cs="Times New Roman"/>
                <w:sz w:val="24"/>
                <w:szCs w:val="24"/>
              </w:rPr>
              <w:t xml:space="preserve">Прохождение в установленные сроки курсов повышения квалификации Принятие участие в </w:t>
            </w:r>
            <w:proofErr w:type="spellStart"/>
            <w:r w:rsidRPr="00A859A9">
              <w:rPr>
                <w:rFonts w:ascii="Times New Roman" w:hAnsi="Times New Roman" w:cs="Times New Roman"/>
                <w:sz w:val="24"/>
                <w:szCs w:val="24"/>
              </w:rPr>
              <w:t>информационноконсультативных</w:t>
            </w:r>
            <w:proofErr w:type="spellEnd"/>
            <w:r w:rsidRPr="00A859A9">
              <w:rPr>
                <w:rFonts w:ascii="Times New Roman" w:hAnsi="Times New Roman" w:cs="Times New Roman"/>
                <w:sz w:val="24"/>
                <w:szCs w:val="24"/>
              </w:rPr>
              <w:t xml:space="preserve"> семинарах, совещаниях.</w:t>
            </w:r>
          </w:p>
        </w:tc>
        <w:tc>
          <w:tcPr>
            <w:tcW w:w="1542" w:type="dxa"/>
          </w:tcPr>
          <w:p w:rsidR="00A859A9" w:rsidRPr="00F00E22" w:rsidRDefault="00A859A9" w:rsidP="004149D1">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0-20</w:t>
            </w:r>
          </w:p>
        </w:tc>
      </w:tr>
      <w:tr w:rsidR="00A859A9" w:rsidTr="00A859A9">
        <w:tc>
          <w:tcPr>
            <w:tcW w:w="435" w:type="dxa"/>
          </w:tcPr>
          <w:p w:rsidR="00A859A9" w:rsidRPr="00F00E22" w:rsidRDefault="00A859A9" w:rsidP="004149D1">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924" w:type="dxa"/>
          </w:tcPr>
          <w:p w:rsidR="00A859A9" w:rsidRPr="00EB42AD" w:rsidRDefault="00A859A9" w:rsidP="00E71D37">
            <w:pPr>
              <w:autoSpaceDE w:val="0"/>
              <w:autoSpaceDN w:val="0"/>
              <w:adjustRightInd w:val="0"/>
              <w:jc w:val="both"/>
              <w:rPr>
                <w:rFonts w:ascii="Times New Roman" w:eastAsia="Times New Roman" w:hAnsi="Times New Roman" w:cs="Times New Roman"/>
                <w:sz w:val="24"/>
                <w:szCs w:val="24"/>
              </w:rPr>
            </w:pPr>
            <w:r w:rsidRPr="00EB42AD">
              <w:rPr>
                <w:rFonts w:ascii="Times New Roman" w:hAnsi="Times New Roman" w:cs="Times New Roman"/>
                <w:sz w:val="24"/>
                <w:szCs w:val="24"/>
              </w:rPr>
              <w:t>Своевременное предоставление месячных, квартальных и годовых отчетов, статистической отчетности, других сведений и их качество Соблюдение сроков, установленных порядков и форм предоставления сведений, отчетов и статистической отчетности</w:t>
            </w:r>
          </w:p>
        </w:tc>
        <w:tc>
          <w:tcPr>
            <w:tcW w:w="3670" w:type="dxa"/>
          </w:tcPr>
          <w:p w:rsidR="00A859A9" w:rsidRPr="00EB42AD" w:rsidRDefault="00A859A9" w:rsidP="00E71D37">
            <w:pPr>
              <w:autoSpaceDE w:val="0"/>
              <w:autoSpaceDN w:val="0"/>
              <w:adjustRightInd w:val="0"/>
              <w:jc w:val="both"/>
              <w:rPr>
                <w:rFonts w:ascii="Times New Roman" w:eastAsia="Times New Roman" w:hAnsi="Times New Roman" w:cs="Times New Roman"/>
                <w:sz w:val="24"/>
                <w:szCs w:val="24"/>
              </w:rPr>
            </w:pPr>
            <w:r w:rsidRPr="00EB42AD">
              <w:rPr>
                <w:rFonts w:ascii="Times New Roman" w:hAnsi="Times New Roman" w:cs="Times New Roman"/>
                <w:sz w:val="24"/>
                <w:szCs w:val="24"/>
              </w:rPr>
              <w:t>Соблюдение сроков, установленных порядков и форм предоставления сведений, отчетов и статистической отчетности</w:t>
            </w:r>
          </w:p>
        </w:tc>
        <w:tc>
          <w:tcPr>
            <w:tcW w:w="1542" w:type="dxa"/>
          </w:tcPr>
          <w:p w:rsidR="00A859A9" w:rsidRPr="00F00E22" w:rsidRDefault="00A859A9" w:rsidP="004149D1">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0-20</w:t>
            </w:r>
          </w:p>
        </w:tc>
      </w:tr>
      <w:tr w:rsidR="00A859A9" w:rsidTr="00A859A9">
        <w:tc>
          <w:tcPr>
            <w:tcW w:w="435" w:type="dxa"/>
            <w:vMerge w:val="restart"/>
          </w:tcPr>
          <w:p w:rsidR="00A859A9" w:rsidRPr="00F00E22" w:rsidRDefault="00A859A9" w:rsidP="004149D1">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924" w:type="dxa"/>
            <w:vMerge w:val="restart"/>
          </w:tcPr>
          <w:p w:rsidR="00A859A9" w:rsidRPr="00EB42AD" w:rsidRDefault="00A859A9" w:rsidP="004149D1">
            <w:pPr>
              <w:autoSpaceDE w:val="0"/>
              <w:autoSpaceDN w:val="0"/>
              <w:adjustRightInd w:val="0"/>
              <w:jc w:val="both"/>
              <w:rPr>
                <w:rFonts w:ascii="Times New Roman" w:eastAsia="Times New Roman" w:hAnsi="Times New Roman" w:cs="Times New Roman"/>
                <w:sz w:val="24"/>
                <w:szCs w:val="24"/>
              </w:rPr>
            </w:pPr>
            <w:r w:rsidRPr="00EB42AD">
              <w:rPr>
                <w:rFonts w:ascii="Times New Roman" w:hAnsi="Times New Roman" w:cs="Times New Roman"/>
                <w:sz w:val="24"/>
                <w:szCs w:val="24"/>
              </w:rPr>
              <w:t>Содействие развитию положительного имиджа учреждения</w:t>
            </w:r>
            <w:r>
              <w:rPr>
                <w:rFonts w:ascii="Times New Roman" w:hAnsi="Times New Roman" w:cs="Times New Roman"/>
                <w:sz w:val="24"/>
                <w:szCs w:val="24"/>
              </w:rPr>
              <w:t xml:space="preserve">. </w:t>
            </w:r>
            <w:r w:rsidRPr="00F00E22">
              <w:rPr>
                <w:rFonts w:ascii="Times New Roman" w:hAnsi="Times New Roman" w:cs="Times New Roman"/>
                <w:sz w:val="24"/>
                <w:szCs w:val="24"/>
              </w:rPr>
              <w:t xml:space="preserve"> Личный вклад в развитие учреждения</w:t>
            </w:r>
          </w:p>
        </w:tc>
        <w:tc>
          <w:tcPr>
            <w:tcW w:w="3670" w:type="dxa"/>
          </w:tcPr>
          <w:p w:rsidR="00A859A9" w:rsidRPr="00EB42AD" w:rsidRDefault="00A859A9" w:rsidP="00F00E22">
            <w:pPr>
              <w:autoSpaceDE w:val="0"/>
              <w:autoSpaceDN w:val="0"/>
              <w:adjustRightInd w:val="0"/>
              <w:jc w:val="both"/>
              <w:rPr>
                <w:rFonts w:ascii="Times New Roman" w:eastAsia="Times New Roman" w:hAnsi="Times New Roman" w:cs="Times New Roman"/>
                <w:sz w:val="24"/>
                <w:szCs w:val="24"/>
              </w:rPr>
            </w:pPr>
            <w:r w:rsidRPr="00EB42AD">
              <w:rPr>
                <w:rFonts w:ascii="Times New Roman" w:hAnsi="Times New Roman" w:cs="Times New Roman"/>
                <w:sz w:val="24"/>
                <w:szCs w:val="24"/>
              </w:rPr>
              <w:t>Участие в организации значимых мероприятий</w:t>
            </w:r>
          </w:p>
        </w:tc>
        <w:tc>
          <w:tcPr>
            <w:tcW w:w="1542" w:type="dxa"/>
          </w:tcPr>
          <w:p w:rsidR="00A859A9" w:rsidRPr="00EB42AD" w:rsidRDefault="00A859A9" w:rsidP="004149D1">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0-10</w:t>
            </w:r>
          </w:p>
        </w:tc>
      </w:tr>
      <w:tr w:rsidR="00A859A9" w:rsidTr="00A859A9">
        <w:tc>
          <w:tcPr>
            <w:tcW w:w="435" w:type="dxa"/>
            <w:vMerge/>
          </w:tcPr>
          <w:p w:rsidR="00A859A9" w:rsidRDefault="00A859A9" w:rsidP="004149D1">
            <w:pPr>
              <w:autoSpaceDE w:val="0"/>
              <w:autoSpaceDN w:val="0"/>
              <w:adjustRightInd w:val="0"/>
              <w:jc w:val="both"/>
              <w:rPr>
                <w:rFonts w:ascii="Times New Roman" w:eastAsia="Times New Roman" w:hAnsi="Times New Roman" w:cs="Times New Roman"/>
                <w:sz w:val="28"/>
                <w:szCs w:val="28"/>
              </w:rPr>
            </w:pPr>
          </w:p>
        </w:tc>
        <w:tc>
          <w:tcPr>
            <w:tcW w:w="3924" w:type="dxa"/>
            <w:vMerge/>
          </w:tcPr>
          <w:p w:rsidR="00A859A9" w:rsidRPr="00EB42AD" w:rsidRDefault="00A859A9" w:rsidP="004149D1">
            <w:pPr>
              <w:autoSpaceDE w:val="0"/>
              <w:autoSpaceDN w:val="0"/>
              <w:adjustRightInd w:val="0"/>
              <w:jc w:val="both"/>
              <w:rPr>
                <w:rFonts w:ascii="Times New Roman" w:eastAsia="Times New Roman" w:hAnsi="Times New Roman" w:cs="Times New Roman"/>
                <w:sz w:val="24"/>
                <w:szCs w:val="24"/>
              </w:rPr>
            </w:pPr>
          </w:p>
        </w:tc>
        <w:tc>
          <w:tcPr>
            <w:tcW w:w="3670" w:type="dxa"/>
          </w:tcPr>
          <w:p w:rsidR="00A859A9" w:rsidRPr="00EB42AD" w:rsidRDefault="00A859A9" w:rsidP="004149D1">
            <w:pPr>
              <w:autoSpaceDE w:val="0"/>
              <w:autoSpaceDN w:val="0"/>
              <w:adjustRightInd w:val="0"/>
              <w:jc w:val="both"/>
              <w:rPr>
                <w:rFonts w:ascii="Times New Roman" w:eastAsia="Times New Roman" w:hAnsi="Times New Roman" w:cs="Times New Roman"/>
                <w:sz w:val="24"/>
                <w:szCs w:val="24"/>
              </w:rPr>
            </w:pPr>
            <w:r w:rsidRPr="00EB42AD">
              <w:rPr>
                <w:rFonts w:ascii="Times New Roman" w:hAnsi="Times New Roman" w:cs="Times New Roman"/>
                <w:sz w:val="24"/>
                <w:szCs w:val="24"/>
              </w:rPr>
              <w:t>Участие в выполнении особо важных и срочных работ</w:t>
            </w:r>
          </w:p>
        </w:tc>
        <w:tc>
          <w:tcPr>
            <w:tcW w:w="1542" w:type="dxa"/>
          </w:tcPr>
          <w:p w:rsidR="00A859A9" w:rsidRPr="00EB42AD" w:rsidRDefault="00A859A9" w:rsidP="00F00E22">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0-10</w:t>
            </w:r>
          </w:p>
        </w:tc>
      </w:tr>
    </w:tbl>
    <w:p w:rsidR="00360865" w:rsidRDefault="00360865" w:rsidP="004149D1">
      <w:pPr>
        <w:autoSpaceDE w:val="0"/>
        <w:autoSpaceDN w:val="0"/>
        <w:adjustRightInd w:val="0"/>
        <w:spacing w:after="0" w:line="240" w:lineRule="auto"/>
        <w:jc w:val="both"/>
        <w:rPr>
          <w:rFonts w:ascii="Times New Roman" w:eastAsia="Times New Roman" w:hAnsi="Times New Roman" w:cs="Times New Roman"/>
          <w:sz w:val="28"/>
          <w:szCs w:val="28"/>
        </w:rPr>
      </w:pPr>
    </w:p>
    <w:p w:rsidR="004149D1" w:rsidRDefault="004149D1" w:rsidP="004149D1">
      <w:pPr>
        <w:autoSpaceDE w:val="0"/>
        <w:autoSpaceDN w:val="0"/>
        <w:adjustRightInd w:val="0"/>
        <w:spacing w:after="0" w:line="240" w:lineRule="auto"/>
        <w:jc w:val="center"/>
        <w:rPr>
          <w:rFonts w:ascii="Times New Roman" w:eastAsia="Times New Roman" w:hAnsi="Times New Roman" w:cs="Times New Roman"/>
          <w:b/>
          <w:bCs/>
          <w:sz w:val="28"/>
          <w:szCs w:val="28"/>
        </w:rPr>
      </w:pPr>
    </w:p>
    <w:p w:rsidR="004149D1" w:rsidRDefault="004149D1" w:rsidP="004149D1">
      <w:pPr>
        <w:suppressAutoHyphens/>
        <w:autoSpaceDE w:val="0"/>
        <w:spacing w:after="0" w:line="360" w:lineRule="auto"/>
        <w:rPr>
          <w:rFonts w:ascii="Times New Roman" w:eastAsia="Times New Roman" w:hAnsi="Times New Roman" w:cs="Times New Roman"/>
          <w:sz w:val="28"/>
          <w:szCs w:val="28"/>
          <w:lang w:eastAsia="ar-SA"/>
        </w:rPr>
      </w:pPr>
    </w:p>
    <w:p w:rsidR="004149D1" w:rsidRDefault="004149D1" w:rsidP="004149D1">
      <w:pPr>
        <w:suppressAutoHyphens/>
        <w:autoSpaceDE w:val="0"/>
        <w:spacing w:after="0" w:line="360" w:lineRule="auto"/>
        <w:rPr>
          <w:rFonts w:ascii="Times New Roman" w:eastAsia="Times New Roman" w:hAnsi="Times New Roman" w:cs="Times New Roman"/>
          <w:sz w:val="28"/>
          <w:szCs w:val="28"/>
          <w:lang w:eastAsia="ar-SA"/>
        </w:rPr>
      </w:pPr>
    </w:p>
    <w:p w:rsidR="004149D1" w:rsidRDefault="004149D1" w:rsidP="004149D1">
      <w:pPr>
        <w:suppressAutoHyphens/>
        <w:autoSpaceDE w:val="0"/>
        <w:spacing w:after="0" w:line="360" w:lineRule="auto"/>
        <w:rPr>
          <w:rFonts w:ascii="Times New Roman" w:eastAsia="Times New Roman" w:hAnsi="Times New Roman" w:cs="Times New Roman"/>
          <w:sz w:val="28"/>
          <w:szCs w:val="28"/>
          <w:lang w:eastAsia="ar-SA"/>
        </w:rPr>
      </w:pPr>
    </w:p>
    <w:p w:rsidR="00A712CC" w:rsidRDefault="00A712CC" w:rsidP="004149D1">
      <w:pPr>
        <w:suppressAutoHyphens/>
        <w:autoSpaceDE w:val="0"/>
        <w:spacing w:after="0" w:line="360" w:lineRule="auto"/>
        <w:rPr>
          <w:rFonts w:ascii="Times New Roman" w:eastAsia="Times New Roman" w:hAnsi="Times New Roman" w:cs="Times New Roman"/>
          <w:sz w:val="28"/>
          <w:szCs w:val="28"/>
          <w:lang w:eastAsia="ar-SA"/>
        </w:rPr>
      </w:pPr>
    </w:p>
    <w:p w:rsidR="004149D1" w:rsidRDefault="004149D1" w:rsidP="004149D1">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Приложение №5</w:t>
      </w:r>
    </w:p>
    <w:p w:rsidR="004149D1" w:rsidRDefault="004149D1" w:rsidP="004149D1">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Положению об оплате труда </w:t>
      </w:r>
    </w:p>
    <w:p w:rsidR="004149D1" w:rsidRDefault="004149D1" w:rsidP="004149D1">
      <w:pPr>
        <w:spacing w:after="0" w:line="240" w:lineRule="auto"/>
        <w:jc w:val="right"/>
        <w:rPr>
          <w:rFonts w:ascii="Times New Roman" w:eastAsia="Times New Roman" w:hAnsi="Times New Roman" w:cs="Times New Roman"/>
          <w:sz w:val="28"/>
          <w:szCs w:val="28"/>
        </w:rPr>
      </w:pPr>
    </w:p>
    <w:tbl>
      <w:tblPr>
        <w:tblW w:w="9606" w:type="dxa"/>
        <w:tblLook w:val="04A0"/>
      </w:tblPr>
      <w:tblGrid>
        <w:gridCol w:w="4786"/>
        <w:gridCol w:w="4820"/>
      </w:tblGrid>
      <w:tr w:rsidR="004149D1" w:rsidTr="004149D1">
        <w:tc>
          <w:tcPr>
            <w:tcW w:w="4786" w:type="dxa"/>
          </w:tcPr>
          <w:p w:rsidR="004149D1" w:rsidRDefault="004149D1">
            <w:pPr>
              <w:spacing w:after="0" w:line="240" w:lineRule="auto"/>
              <w:jc w:val="center"/>
              <w:rPr>
                <w:rFonts w:ascii="Times New Roman" w:eastAsia="Times New Roman" w:hAnsi="Times New Roman" w:cs="Times New Roman"/>
                <w:bCs/>
                <w:sz w:val="20"/>
                <w:szCs w:val="20"/>
                <w:lang w:eastAsia="en-US"/>
              </w:rPr>
            </w:pPr>
          </w:p>
        </w:tc>
        <w:tc>
          <w:tcPr>
            <w:tcW w:w="4820" w:type="dxa"/>
          </w:tcPr>
          <w:p w:rsidR="004149D1" w:rsidRDefault="004149D1">
            <w:pPr>
              <w:spacing w:after="0" w:line="240" w:lineRule="auto"/>
              <w:rPr>
                <w:rFonts w:ascii="Times New Roman" w:eastAsia="Times New Roman" w:hAnsi="Times New Roman" w:cs="Times New Roman"/>
                <w:bCs/>
                <w:sz w:val="28"/>
                <w:szCs w:val="28"/>
                <w:lang w:eastAsia="en-US"/>
              </w:rPr>
            </w:pPr>
          </w:p>
        </w:tc>
      </w:tr>
      <w:tr w:rsidR="004149D1" w:rsidTr="004149D1">
        <w:tc>
          <w:tcPr>
            <w:tcW w:w="4786" w:type="dxa"/>
          </w:tcPr>
          <w:p w:rsidR="004149D1" w:rsidRDefault="004149D1">
            <w:pPr>
              <w:spacing w:after="0" w:line="240" w:lineRule="auto"/>
              <w:jc w:val="center"/>
              <w:rPr>
                <w:rFonts w:ascii="Times New Roman" w:eastAsia="Times New Roman" w:hAnsi="Times New Roman" w:cs="Times New Roman"/>
                <w:bCs/>
                <w:sz w:val="20"/>
                <w:szCs w:val="20"/>
                <w:lang w:eastAsia="en-US"/>
              </w:rPr>
            </w:pPr>
          </w:p>
        </w:tc>
        <w:tc>
          <w:tcPr>
            <w:tcW w:w="4820" w:type="dxa"/>
          </w:tcPr>
          <w:p w:rsidR="004149D1" w:rsidRDefault="004149D1">
            <w:pPr>
              <w:spacing w:after="0" w:line="240" w:lineRule="auto"/>
              <w:rPr>
                <w:rFonts w:ascii="Times New Roman" w:eastAsia="Times New Roman" w:hAnsi="Times New Roman" w:cs="Times New Roman"/>
                <w:bCs/>
                <w:sz w:val="28"/>
                <w:szCs w:val="28"/>
                <w:lang w:eastAsia="en-US"/>
              </w:rPr>
            </w:pPr>
          </w:p>
        </w:tc>
      </w:tr>
    </w:tbl>
    <w:p w:rsidR="004149D1" w:rsidRDefault="004149D1" w:rsidP="004149D1">
      <w:pPr>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УСЛОВИЯ, ПРИ КОТОРЫХ РАЗМЕРЫ ОКЛАДОВ (ДОЛЖНОСТНЫХ ОКЛАДОВ), СТАВОК ЗАРАБОТНОЙ ПЛАТЫ РАБОТНИКАМ МУНИЦИПАЛЬНЫХ БЮДЖЕТНЫХ И КАЗЕННЫХ ОБРАЗОВАТЕЛЬНЫХ УЧРЕЖДЕНИЙ, ПОДВЕДОМСТВЕННЫХ УПРАВЛЕНИЮ ОБРАЗОВАНИЯ АДМИНИСТРАЦИИ ТУРУХАНСКОГО РАЙОНА, МОГУТ УСТАНАВЛИВАТЬСЯ ВЫШЕ МИНИМАЛЬНЫХ РАЗМЕРОВ ОКЛАДОВ (ДОЛЖНОСТНЫХ ОКЛАДОВ), СТАВОК ЗАРАБОТНОЙ ПЛАТЫ</w:t>
      </w:r>
    </w:p>
    <w:p w:rsidR="004149D1" w:rsidRDefault="004149D1" w:rsidP="004149D1">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4149D1" w:rsidRDefault="004149D1" w:rsidP="004149D1">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gramStart"/>
      <w:r>
        <w:rPr>
          <w:rFonts w:ascii="Times New Roman" w:eastAsia="Times New Roman" w:hAnsi="Times New Roman" w:cs="Times New Roman"/>
          <w:sz w:val="28"/>
          <w:szCs w:val="28"/>
        </w:rPr>
        <w:t>Условия установления размеров окладов (должностных окладов), ставок заработной платы работникам муниципальных бюджетных и казенных образовательных учреждений, подведомственных Управлению образования Администрации Туруханского района (далее - учреждения), выше минимальных размеров окладов (должностных окладов), ставок заработной платы (далее - условия) применяются для установлении размеров окладов (должностных окладов), ставок заработной платы выше минимальных размеров окладов (должностных окладов), ставок заработной платы.</w:t>
      </w:r>
      <w:proofErr w:type="gramEnd"/>
    </w:p>
    <w:p w:rsidR="004149D1" w:rsidRDefault="004149D1" w:rsidP="004149D1">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Размер оклада (должностного оклада), ставки заработной платы увеличивается по должностям «педагогических работников».</w:t>
      </w:r>
    </w:p>
    <w:p w:rsidR="004149D1" w:rsidRDefault="004149D1" w:rsidP="004149D1">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Размер оклада (должностного оклада), ставки заработной платы определяется по формуле:</w:t>
      </w:r>
    </w:p>
    <w:p w:rsidR="004149D1" w:rsidRDefault="004149D1" w:rsidP="004149D1">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p>
    <w:p w:rsidR="004149D1" w:rsidRDefault="004149D1" w:rsidP="004149D1">
      <w:pPr>
        <w:autoSpaceDE w:val="0"/>
        <w:autoSpaceDN w:val="0"/>
        <w:adjustRightInd w:val="0"/>
        <w:spacing w:after="0" w:line="240" w:lineRule="auto"/>
        <w:ind w:firstLine="709"/>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O = </w:t>
      </w:r>
      <w:proofErr w:type="spellStart"/>
      <w:r>
        <w:rPr>
          <w:rFonts w:ascii="Times New Roman" w:eastAsia="Times New Roman" w:hAnsi="Times New Roman" w:cs="Times New Roman"/>
          <w:sz w:val="28"/>
          <w:szCs w:val="28"/>
          <w:lang w:val="en-US"/>
        </w:rPr>
        <w:t>O</w:t>
      </w:r>
      <w:r>
        <w:rPr>
          <w:rFonts w:ascii="Times New Roman" w:eastAsia="Times New Roman" w:hAnsi="Times New Roman" w:cs="Times New Roman"/>
          <w:sz w:val="28"/>
          <w:szCs w:val="28"/>
          <w:vertAlign w:val="subscript"/>
          <w:lang w:val="en-US"/>
        </w:rPr>
        <w:t>min</w:t>
      </w:r>
      <w:proofErr w:type="spellEnd"/>
      <w:r>
        <w:rPr>
          <w:rFonts w:ascii="Times New Roman" w:eastAsia="Times New Roman" w:hAnsi="Times New Roman" w:cs="Times New Roman"/>
          <w:sz w:val="28"/>
          <w:szCs w:val="28"/>
          <w:vertAlign w:val="subscript"/>
          <w:lang w:val="en-US"/>
        </w:rPr>
        <w:t xml:space="preserve"> </w:t>
      </w:r>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O</w:t>
      </w:r>
      <w:r>
        <w:rPr>
          <w:rFonts w:ascii="Times New Roman" w:eastAsia="Times New Roman" w:hAnsi="Times New Roman" w:cs="Times New Roman"/>
          <w:sz w:val="28"/>
          <w:szCs w:val="28"/>
          <w:vertAlign w:val="subscript"/>
          <w:lang w:val="en-US"/>
        </w:rPr>
        <w:t>min</w:t>
      </w:r>
      <w:proofErr w:type="spellEnd"/>
      <w:r>
        <w:rPr>
          <w:rFonts w:ascii="Times New Roman" w:eastAsia="Times New Roman" w:hAnsi="Times New Roman" w:cs="Times New Roman"/>
          <w:sz w:val="28"/>
          <w:szCs w:val="28"/>
          <w:lang w:val="en-US"/>
        </w:rPr>
        <w:t xml:space="preserve"> x K / 100,</w:t>
      </w:r>
    </w:p>
    <w:p w:rsidR="004149D1" w:rsidRDefault="004149D1" w:rsidP="004149D1">
      <w:pPr>
        <w:autoSpaceDE w:val="0"/>
        <w:autoSpaceDN w:val="0"/>
        <w:adjustRightInd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где:</w:t>
      </w:r>
    </w:p>
    <w:p w:rsidR="004149D1" w:rsidRDefault="004149D1" w:rsidP="004149D1">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 – размер оклада (должностного оклада), ставки заработной платы;</w:t>
      </w:r>
    </w:p>
    <w:p w:rsidR="004149D1" w:rsidRDefault="004149D1" w:rsidP="004149D1">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Pr>
          <w:rFonts w:ascii="Times New Roman" w:eastAsia="Times New Roman" w:hAnsi="Times New Roman" w:cs="Times New Roman"/>
          <w:sz w:val="28"/>
          <w:szCs w:val="28"/>
          <w:vertAlign w:val="subscript"/>
          <w:lang w:val="en-US"/>
        </w:rPr>
        <w:t>min</w:t>
      </w:r>
      <w:r>
        <w:rPr>
          <w:rFonts w:ascii="Times New Roman" w:eastAsia="Times New Roman" w:hAnsi="Times New Roman" w:cs="Times New Roman"/>
          <w:sz w:val="28"/>
          <w:szCs w:val="28"/>
        </w:rPr>
        <w:t xml:space="preserve">– минимальный размер оклада (должностного оклада), ставки заработной платы по должности, установленный примерным положением об оплате труда работников муниципальных бюджетных и казенных учреждений </w:t>
      </w:r>
      <w:proofErr w:type="spellStart"/>
      <w:proofErr w:type="gramStart"/>
      <w:r>
        <w:rPr>
          <w:rFonts w:ascii="Times New Roman" w:eastAsia="Times New Roman" w:hAnsi="Times New Roman" w:cs="Times New Roman"/>
          <w:sz w:val="28"/>
          <w:szCs w:val="28"/>
        </w:rPr>
        <w:t>учреждений</w:t>
      </w:r>
      <w:proofErr w:type="spellEnd"/>
      <w:proofErr w:type="gramEnd"/>
      <w:r>
        <w:rPr>
          <w:rFonts w:ascii="Times New Roman" w:eastAsia="Times New Roman" w:hAnsi="Times New Roman" w:cs="Times New Roman"/>
          <w:sz w:val="28"/>
          <w:szCs w:val="28"/>
        </w:rPr>
        <w:t>, подведомственных Управлению образования Администрации Туруханского района;</w:t>
      </w:r>
    </w:p>
    <w:p w:rsidR="004149D1" w:rsidRDefault="004149D1" w:rsidP="004149D1">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К</w:t>
      </w:r>
      <w:proofErr w:type="gramEnd"/>
      <w:r>
        <w:rPr>
          <w:rFonts w:ascii="Times New Roman" w:eastAsia="Times New Roman" w:hAnsi="Times New Roman" w:cs="Times New Roman"/>
          <w:sz w:val="28"/>
          <w:szCs w:val="28"/>
        </w:rPr>
        <w:t xml:space="preserve"> – повышающий коэффициент.»;</w:t>
      </w:r>
    </w:p>
    <w:p w:rsidR="004149D1" w:rsidRDefault="004149D1" w:rsidP="004149D1">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Увеличение минимальных окладов (должностных окладов), ставок заработной платы осуществляется посредством применения к окладам (должностным окладам), ставкам заработной платы повышающих коэффициентов.</w:t>
      </w:r>
    </w:p>
    <w:p w:rsidR="004149D1" w:rsidRDefault="004149D1" w:rsidP="004149D1">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proofErr w:type="gramStart"/>
      <w:r>
        <w:rPr>
          <w:rFonts w:ascii="Times New Roman" w:eastAsia="Times New Roman" w:hAnsi="Times New Roman" w:cs="Times New Roman"/>
          <w:sz w:val="28"/>
          <w:szCs w:val="28"/>
        </w:rPr>
        <w:t xml:space="preserve">Перечень и размеры повышающих коэффициентов по основаниям повышения, установленных в </w:t>
      </w:r>
      <w:hyperlink r:id="rId5" w:anchor="Par14" w:history="1">
        <w:r>
          <w:rPr>
            <w:rStyle w:val="a3"/>
            <w:rFonts w:ascii="Times New Roman" w:eastAsia="Times New Roman" w:hAnsi="Times New Roman" w:cs="Times New Roman"/>
            <w:color w:val="auto"/>
            <w:sz w:val="28"/>
            <w:szCs w:val="28"/>
            <w:u w:val="none"/>
          </w:rPr>
          <w:t>пункте 5</w:t>
        </w:r>
      </w:hyperlink>
      <w:r>
        <w:rPr>
          <w:rFonts w:ascii="Times New Roman" w:eastAsia="Times New Roman" w:hAnsi="Times New Roman" w:cs="Times New Roman"/>
          <w:sz w:val="28"/>
          <w:szCs w:val="28"/>
        </w:rPr>
        <w:t xml:space="preserve"> настоящих условий, применяемым для установления окладов (должностных окладов), ставок заработной платы, устанавливаются коллективными договорами, локальными нормативными </w:t>
      </w:r>
      <w:r>
        <w:rPr>
          <w:rFonts w:ascii="Times New Roman" w:eastAsia="Times New Roman" w:hAnsi="Times New Roman" w:cs="Times New Roman"/>
          <w:sz w:val="28"/>
          <w:szCs w:val="28"/>
        </w:rPr>
        <w:lastRenderedPageBreak/>
        <w:t>актами учреждения с учетом мнения представительного органа работников, в пределах фонда оплаты труда учреждения, на период времени выполнения работы, являющейся основанием для установления повышающего коэффициента.</w:t>
      </w:r>
      <w:proofErr w:type="gramEnd"/>
    </w:p>
    <w:p w:rsidR="004149D1" w:rsidRDefault="004149D1" w:rsidP="004149D1">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0" w:name="Par14"/>
      <w:bookmarkEnd w:id="0"/>
      <w:r>
        <w:rPr>
          <w:rFonts w:ascii="Times New Roman" w:eastAsia="Times New Roman" w:hAnsi="Times New Roman" w:cs="Times New Roman"/>
          <w:sz w:val="28"/>
          <w:szCs w:val="28"/>
        </w:rPr>
        <w:t>5. Повышающий коэффициент устанавливается по должностям педагогических работников по следующим основаниям:</w:t>
      </w:r>
    </w:p>
    <w:p w:rsidR="004149D1" w:rsidRDefault="004149D1" w:rsidP="004149D1">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Таблица</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
        <w:gridCol w:w="5966"/>
        <w:gridCol w:w="2931"/>
      </w:tblGrid>
      <w:tr w:rsidR="004149D1" w:rsidTr="004149D1">
        <w:tc>
          <w:tcPr>
            <w:tcW w:w="850" w:type="dxa"/>
            <w:tcBorders>
              <w:top w:val="single" w:sz="4" w:space="0" w:color="000000"/>
              <w:left w:val="single" w:sz="4" w:space="0" w:color="000000"/>
              <w:bottom w:val="single" w:sz="4" w:space="0" w:color="000000"/>
              <w:right w:val="single" w:sz="4" w:space="0" w:color="000000"/>
            </w:tcBorders>
            <w:vAlign w:val="center"/>
            <w:hideMark/>
          </w:tcPr>
          <w:p w:rsidR="004149D1" w:rsidRDefault="004149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п</w:t>
            </w:r>
            <w:proofErr w:type="spellEnd"/>
            <w:proofErr w:type="gram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w:t>
            </w:r>
            <w:proofErr w:type="spellEnd"/>
          </w:p>
        </w:tc>
        <w:tc>
          <w:tcPr>
            <w:tcW w:w="5966" w:type="dxa"/>
            <w:tcBorders>
              <w:top w:val="single" w:sz="4" w:space="0" w:color="000000"/>
              <w:left w:val="single" w:sz="4" w:space="0" w:color="000000"/>
              <w:bottom w:val="single" w:sz="4" w:space="0" w:color="000000"/>
              <w:right w:val="single" w:sz="4" w:space="0" w:color="000000"/>
            </w:tcBorders>
            <w:vAlign w:val="center"/>
            <w:hideMark/>
          </w:tcPr>
          <w:p w:rsidR="004149D1" w:rsidRDefault="004149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Основание повышения оклада (должностного оклада), ставки заработной платы</w:t>
            </w:r>
          </w:p>
        </w:tc>
        <w:tc>
          <w:tcPr>
            <w:tcW w:w="2931" w:type="dxa"/>
            <w:tcBorders>
              <w:top w:val="single" w:sz="4" w:space="0" w:color="000000"/>
              <w:left w:val="single" w:sz="4" w:space="0" w:color="000000"/>
              <w:bottom w:val="single" w:sz="4" w:space="0" w:color="000000"/>
              <w:right w:val="single" w:sz="4" w:space="0" w:color="000000"/>
            </w:tcBorders>
            <w:vAlign w:val="center"/>
            <w:hideMark/>
          </w:tcPr>
          <w:p w:rsidR="004149D1" w:rsidRDefault="004149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Предельное значение </w:t>
            </w:r>
            <w:r>
              <w:rPr>
                <w:rFonts w:ascii="Times New Roman" w:eastAsia="Times New Roman" w:hAnsi="Times New Roman" w:cs="Times New Roman"/>
                <w:sz w:val="28"/>
                <w:szCs w:val="28"/>
              </w:rPr>
              <w:br/>
              <w:t>повышающего коэффициента</w:t>
            </w:r>
          </w:p>
        </w:tc>
      </w:tr>
      <w:tr w:rsidR="004149D1" w:rsidTr="004149D1">
        <w:tc>
          <w:tcPr>
            <w:tcW w:w="850" w:type="dxa"/>
            <w:tcBorders>
              <w:top w:val="single" w:sz="4" w:space="0" w:color="000000"/>
              <w:left w:val="single" w:sz="4" w:space="0" w:color="000000"/>
              <w:bottom w:val="single" w:sz="4" w:space="0" w:color="000000"/>
              <w:right w:val="single" w:sz="4" w:space="0" w:color="000000"/>
            </w:tcBorders>
            <w:vAlign w:val="center"/>
            <w:hideMark/>
          </w:tcPr>
          <w:p w:rsidR="004149D1" w:rsidRDefault="004149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966" w:type="dxa"/>
            <w:tcBorders>
              <w:top w:val="single" w:sz="4" w:space="0" w:color="000000"/>
              <w:left w:val="single" w:sz="4" w:space="0" w:color="000000"/>
              <w:bottom w:val="single" w:sz="4" w:space="0" w:color="000000"/>
              <w:right w:val="single" w:sz="4" w:space="0" w:color="000000"/>
            </w:tcBorders>
            <w:vAlign w:val="center"/>
            <w:hideMark/>
          </w:tcPr>
          <w:p w:rsidR="004149D1" w:rsidRDefault="004149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 наличие квалификационной категории:</w:t>
            </w:r>
          </w:p>
          <w:p w:rsidR="004149D1" w:rsidRDefault="004149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высшей квалификационной категории</w:t>
            </w:r>
          </w:p>
          <w:p w:rsidR="004149D1" w:rsidRDefault="004149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первой квалификационной категории</w:t>
            </w:r>
          </w:p>
          <w:p w:rsidR="004149D1" w:rsidRDefault="004149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второй  квалификационной категории</w:t>
            </w:r>
          </w:p>
        </w:tc>
        <w:tc>
          <w:tcPr>
            <w:tcW w:w="2931" w:type="dxa"/>
            <w:tcBorders>
              <w:top w:val="single" w:sz="4" w:space="0" w:color="000000"/>
              <w:left w:val="single" w:sz="4" w:space="0" w:color="000000"/>
              <w:bottom w:val="single" w:sz="4" w:space="0" w:color="auto"/>
              <w:right w:val="single" w:sz="4" w:space="0" w:color="000000"/>
            </w:tcBorders>
            <w:vAlign w:val="center"/>
          </w:tcPr>
          <w:p w:rsidR="004149D1" w:rsidRDefault="004149D1">
            <w:pPr>
              <w:spacing w:after="0" w:line="240" w:lineRule="auto"/>
              <w:jc w:val="center"/>
              <w:rPr>
                <w:rFonts w:ascii="Times New Roman" w:eastAsia="Times New Roman" w:hAnsi="Times New Roman" w:cs="Times New Roman"/>
                <w:sz w:val="28"/>
                <w:szCs w:val="28"/>
              </w:rPr>
            </w:pPr>
          </w:p>
          <w:p w:rsidR="004149D1" w:rsidRDefault="004149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p w:rsidR="004149D1" w:rsidRDefault="004149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p w:rsidR="004149D1" w:rsidRDefault="004149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bl>
    <w:p w:rsidR="004149D1" w:rsidRDefault="004149D1" w:rsidP="004149D1">
      <w:pPr>
        <w:autoSpaceDE w:val="0"/>
        <w:autoSpaceDN w:val="0"/>
        <w:adjustRightInd w:val="0"/>
        <w:spacing w:after="0" w:line="240" w:lineRule="auto"/>
        <w:ind w:firstLine="540"/>
        <w:jc w:val="both"/>
        <w:rPr>
          <w:rFonts w:ascii="Times New Roman" w:eastAsia="Times New Roman" w:hAnsi="Times New Roman" w:cs="Times New Roman"/>
          <w:sz w:val="20"/>
          <w:szCs w:val="20"/>
        </w:rPr>
      </w:pPr>
    </w:p>
    <w:p w:rsidR="004149D1" w:rsidRDefault="004149D1" w:rsidP="004149D1">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 Расчет повышающего коэффициента производится по формуле:</w:t>
      </w:r>
    </w:p>
    <w:p w:rsidR="004149D1" w:rsidRDefault="004149D1" w:rsidP="004149D1">
      <w:pPr>
        <w:spacing w:after="0" w:line="24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K</w:t>
      </w:r>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K</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K</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w:t>
      </w:r>
    </w:p>
    <w:p w:rsidR="004149D1" w:rsidRDefault="004149D1" w:rsidP="004149D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где:</w:t>
      </w:r>
    </w:p>
    <w:p w:rsidR="004149D1" w:rsidRDefault="004149D1" w:rsidP="004149D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K</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 повышающий коэффициент, определяемый в соответствии с пунктом 1 таблицы;</w:t>
      </w:r>
    </w:p>
    <w:p w:rsidR="004149D1" w:rsidRDefault="004149D1" w:rsidP="004149D1">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lang w:val="en-US"/>
        </w:rPr>
        <w:t>K</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 повышающий коэффициент, определяемы</w:t>
      </w:r>
      <w:r>
        <w:rPr>
          <w:rFonts w:ascii="Times New Roman" w:eastAsia="Times New Roman" w:hAnsi="Times New Roman" w:cs="Times New Roman"/>
          <w:sz w:val="28"/>
          <w:szCs w:val="28"/>
        </w:rPr>
        <w:tab/>
      </w:r>
      <w:proofErr w:type="spellStart"/>
      <w:r>
        <w:rPr>
          <w:rFonts w:ascii="Times New Roman" w:eastAsia="Times New Roman" w:hAnsi="Times New Roman" w:cs="Times New Roman"/>
          <w:sz w:val="28"/>
          <w:szCs w:val="28"/>
        </w:rPr>
        <w:t>й</w:t>
      </w:r>
      <w:proofErr w:type="spellEnd"/>
      <w:r>
        <w:rPr>
          <w:rFonts w:ascii="Times New Roman" w:eastAsia="Times New Roman" w:hAnsi="Times New Roman" w:cs="Times New Roman"/>
          <w:sz w:val="28"/>
          <w:szCs w:val="28"/>
        </w:rPr>
        <w:t xml:space="preserve"> в соответствии с пунктом 2 таблицы.</w:t>
      </w:r>
      <w:proofErr w:type="gramEnd"/>
    </w:p>
    <w:p w:rsidR="004149D1" w:rsidRDefault="004149D1" w:rsidP="004149D1">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 Расчет повышающего коэффициента (</w:t>
      </w:r>
      <w:r>
        <w:rPr>
          <w:rFonts w:ascii="Times New Roman" w:eastAsia="Times New Roman" w:hAnsi="Times New Roman" w:cs="Times New Roman"/>
          <w:sz w:val="28"/>
          <w:szCs w:val="28"/>
          <w:lang w:val="en-US"/>
        </w:rPr>
        <w:t>K</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осуществляется следующим образом:</w:t>
      </w:r>
    </w:p>
    <w:p w:rsidR="004149D1" w:rsidRDefault="004149D1" w:rsidP="004149D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если доля выплат стимулирующего характера педагогических работников без учета персональных выплат &lt; 15%, то </w:t>
      </w:r>
      <w:r>
        <w:rPr>
          <w:rFonts w:ascii="Times New Roman" w:eastAsia="Times New Roman" w:hAnsi="Times New Roman" w:cs="Times New Roman"/>
          <w:sz w:val="28"/>
          <w:szCs w:val="28"/>
          <w:lang w:val="en-US"/>
        </w:rPr>
        <w:t>K</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 0%, </w:t>
      </w:r>
    </w:p>
    <w:p w:rsidR="004149D1" w:rsidRDefault="004149D1" w:rsidP="004149D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если доля выплат стимулирующего характера педагогических работников без учета персональных выплат &gt; 15%, то коэффициент рассчитывается </w:t>
      </w:r>
      <w:r>
        <w:rPr>
          <w:rFonts w:ascii="Times New Roman" w:eastAsia="Times New Roman" w:hAnsi="Times New Roman" w:cs="Times New Roman"/>
          <w:sz w:val="28"/>
          <w:szCs w:val="28"/>
        </w:rPr>
        <w:br/>
        <w:t>по формуле:</w:t>
      </w:r>
    </w:p>
    <w:p w:rsidR="004149D1" w:rsidRDefault="004149D1" w:rsidP="004149D1">
      <w:pPr>
        <w:spacing w:after="0" w:line="24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K</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Q</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Q</w:t>
      </w:r>
      <w:proofErr w:type="spellStart"/>
      <w:r>
        <w:rPr>
          <w:rFonts w:ascii="Times New Roman" w:eastAsia="Times New Roman" w:hAnsi="Times New Roman" w:cs="Times New Roman"/>
          <w:sz w:val="28"/>
          <w:szCs w:val="28"/>
          <w:vertAlign w:val="subscript"/>
        </w:rPr>
        <w:t>окл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х</w:t>
      </w:r>
      <w:proofErr w:type="spellEnd"/>
      <w:r>
        <w:rPr>
          <w:rFonts w:ascii="Times New Roman" w:eastAsia="Times New Roman" w:hAnsi="Times New Roman" w:cs="Times New Roman"/>
          <w:sz w:val="28"/>
          <w:szCs w:val="28"/>
        </w:rPr>
        <w:t xml:space="preserve"> 100%, </w:t>
      </w:r>
    </w:p>
    <w:p w:rsidR="004149D1" w:rsidRDefault="004149D1" w:rsidP="004149D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где:</w:t>
      </w:r>
    </w:p>
    <w:p w:rsidR="004149D1" w:rsidRDefault="004149D1" w:rsidP="004149D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Q</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 фонд оплаты труда педагогических работников, рассчитанный для установления повышающих коэффициентов;</w:t>
      </w:r>
    </w:p>
    <w:p w:rsidR="004149D1" w:rsidRDefault="004149D1" w:rsidP="004149D1">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lang w:val="en-US"/>
        </w:rPr>
        <w:t>Q</w:t>
      </w:r>
      <w:proofErr w:type="spellStart"/>
      <w:r>
        <w:rPr>
          <w:rFonts w:ascii="Times New Roman" w:eastAsia="Times New Roman" w:hAnsi="Times New Roman" w:cs="Times New Roman"/>
          <w:sz w:val="28"/>
          <w:szCs w:val="28"/>
          <w:vertAlign w:val="subscript"/>
        </w:rPr>
        <w:t>окл</w:t>
      </w:r>
      <w:proofErr w:type="spellEnd"/>
      <w:r>
        <w:rPr>
          <w:rFonts w:ascii="Times New Roman" w:eastAsia="Times New Roman" w:hAnsi="Times New Roman" w:cs="Times New Roman"/>
          <w:sz w:val="28"/>
          <w:szCs w:val="28"/>
        </w:rPr>
        <w:t xml:space="preserve"> – объем средств, предусмотренный на выплату окладов (должностных окладов), ставок заработной платы педагогических работников.</w:t>
      </w:r>
      <w:proofErr w:type="gramEnd"/>
    </w:p>
    <w:p w:rsidR="004149D1" w:rsidRDefault="004149D1" w:rsidP="004149D1">
      <w:pPr>
        <w:spacing w:after="0" w:line="24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Q</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Q</w:t>
      </w:r>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Q</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Q</w:t>
      </w:r>
      <w:proofErr w:type="spellStart"/>
      <w:r>
        <w:rPr>
          <w:rFonts w:ascii="Times New Roman" w:eastAsia="Times New Roman" w:hAnsi="Times New Roman" w:cs="Times New Roman"/>
          <w:sz w:val="28"/>
          <w:szCs w:val="28"/>
          <w:vertAlign w:val="subscript"/>
        </w:rPr>
        <w:t>стим</w:t>
      </w:r>
      <w:proofErr w:type="spellEnd"/>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Q</w:t>
      </w:r>
      <w:proofErr w:type="spellStart"/>
      <w:r>
        <w:rPr>
          <w:rFonts w:ascii="Times New Roman" w:eastAsia="Times New Roman" w:hAnsi="Times New Roman" w:cs="Times New Roman"/>
          <w:sz w:val="28"/>
          <w:szCs w:val="28"/>
          <w:vertAlign w:val="subscript"/>
        </w:rPr>
        <w:t>отп</w:t>
      </w:r>
      <w:proofErr w:type="spellEnd"/>
      <w:r>
        <w:rPr>
          <w:rFonts w:ascii="Times New Roman" w:eastAsia="Times New Roman" w:hAnsi="Times New Roman" w:cs="Times New Roman"/>
          <w:sz w:val="28"/>
          <w:szCs w:val="28"/>
          <w:vertAlign w:val="subscript"/>
        </w:rPr>
        <w:t>,</w:t>
      </w:r>
      <w:r>
        <w:rPr>
          <w:rFonts w:ascii="Times New Roman" w:eastAsia="Times New Roman" w:hAnsi="Times New Roman" w:cs="Times New Roman"/>
          <w:sz w:val="28"/>
          <w:szCs w:val="28"/>
        </w:rPr>
        <w:t xml:space="preserve"> </w:t>
      </w:r>
    </w:p>
    <w:p w:rsidR="004149D1" w:rsidRDefault="004149D1" w:rsidP="004149D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где:</w:t>
      </w:r>
    </w:p>
    <w:p w:rsidR="004149D1" w:rsidRDefault="004149D1" w:rsidP="004149D1">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Q</w:t>
      </w:r>
      <w:r>
        <w:rPr>
          <w:rFonts w:ascii="Times New Roman" w:eastAsia="Times New Roman" w:hAnsi="Times New Roman" w:cs="Times New Roman"/>
          <w:sz w:val="28"/>
          <w:szCs w:val="28"/>
        </w:rPr>
        <w:t xml:space="preserve"> – </w:t>
      </w:r>
      <w:proofErr w:type="gramStart"/>
      <w:r>
        <w:rPr>
          <w:rFonts w:ascii="Times New Roman" w:eastAsia="Times New Roman" w:hAnsi="Times New Roman" w:cs="Times New Roman"/>
          <w:sz w:val="28"/>
          <w:szCs w:val="28"/>
        </w:rPr>
        <w:t>общий</w:t>
      </w:r>
      <w:proofErr w:type="gramEnd"/>
      <w:r>
        <w:rPr>
          <w:rFonts w:ascii="Times New Roman" w:eastAsia="Times New Roman" w:hAnsi="Times New Roman" w:cs="Times New Roman"/>
          <w:sz w:val="28"/>
          <w:szCs w:val="28"/>
        </w:rPr>
        <w:t xml:space="preserve"> объем фонда оплаты труда педагогических работников;</w:t>
      </w:r>
    </w:p>
    <w:p w:rsidR="004149D1" w:rsidRDefault="004149D1" w:rsidP="004149D1">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Q</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 фонд оплаты труда педагогических работников, состоящий из установленных окладов (должностных окладов), ставок заработной платы, выплат компенсационного характера, персональных выплат, суммы повышений окладов (должностных окладов), ставок заработной платы за наличие квалификационной категории; </w:t>
      </w:r>
    </w:p>
    <w:p w:rsidR="004149D1" w:rsidRDefault="004149D1" w:rsidP="004149D1">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lastRenderedPageBreak/>
        <w:t>Q</w:t>
      </w:r>
      <w:proofErr w:type="spellStart"/>
      <w:r>
        <w:rPr>
          <w:rFonts w:ascii="Times New Roman" w:eastAsia="Times New Roman" w:hAnsi="Times New Roman" w:cs="Times New Roman"/>
          <w:sz w:val="28"/>
          <w:szCs w:val="28"/>
          <w:vertAlign w:val="subscript"/>
        </w:rPr>
        <w:t>стим</w:t>
      </w:r>
      <w:proofErr w:type="spellEnd"/>
      <w:r>
        <w:rPr>
          <w:rFonts w:ascii="Times New Roman" w:eastAsia="Times New Roman" w:hAnsi="Times New Roman" w:cs="Times New Roman"/>
          <w:sz w:val="28"/>
          <w:szCs w:val="28"/>
        </w:rPr>
        <w:t xml:space="preserve"> – предельный фонд оплаты труда, который может направляться на выплаты стимулирующего характера педагогическим работникам</w:t>
      </w:r>
    </w:p>
    <w:p w:rsidR="004149D1" w:rsidRDefault="004149D1" w:rsidP="004149D1">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lang w:val="en-US"/>
        </w:rPr>
        <w:t>Q</w:t>
      </w:r>
      <w:proofErr w:type="spellStart"/>
      <w:r>
        <w:rPr>
          <w:rFonts w:ascii="Times New Roman" w:eastAsia="Times New Roman" w:hAnsi="Times New Roman" w:cs="Times New Roman"/>
          <w:sz w:val="28"/>
          <w:szCs w:val="28"/>
          <w:vertAlign w:val="subscript"/>
        </w:rPr>
        <w:t>отп</w:t>
      </w:r>
      <w:proofErr w:type="spellEnd"/>
      <w:r>
        <w:rPr>
          <w:rFonts w:ascii="Times New Roman" w:eastAsia="Times New Roman" w:hAnsi="Times New Roman" w:cs="Times New Roman"/>
          <w:sz w:val="28"/>
          <w:szCs w:val="28"/>
        </w:rPr>
        <w:t xml:space="preserve"> – сумма средств, направляемая в резерв для оплаты отпусков,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педагогических работников.</w:t>
      </w:r>
      <w:proofErr w:type="gramEnd"/>
    </w:p>
    <w:p w:rsidR="004149D1" w:rsidRDefault="004149D1" w:rsidP="004149D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Если </w:t>
      </w:r>
      <w:r>
        <w:rPr>
          <w:rFonts w:ascii="Times New Roman" w:eastAsia="Times New Roman" w:hAnsi="Times New Roman" w:cs="Times New Roman"/>
          <w:sz w:val="28"/>
          <w:szCs w:val="28"/>
          <w:lang w:val="en-US"/>
        </w:rPr>
        <w:t>K</w:t>
      </w:r>
      <w:r>
        <w:rPr>
          <w:rFonts w:ascii="Times New Roman" w:eastAsia="Times New Roman" w:hAnsi="Times New Roman" w:cs="Times New Roman"/>
          <w:sz w:val="28"/>
          <w:szCs w:val="28"/>
        </w:rPr>
        <w:t xml:space="preserve"> &gt; предельного значения повышающего коэффициента, то повышающий коэффициент устанавливается в размере предельного значения.</w:t>
      </w:r>
    </w:p>
    <w:p w:rsidR="004149D1" w:rsidRDefault="004149D1" w:rsidP="004149D1">
      <w:pPr>
        <w:autoSpaceDE w:val="0"/>
        <w:autoSpaceDN w:val="0"/>
        <w:adjustRightInd w:val="0"/>
        <w:spacing w:after="0" w:line="240" w:lineRule="auto"/>
        <w:jc w:val="center"/>
        <w:rPr>
          <w:rFonts w:ascii="Times New Roman" w:eastAsia="Times New Roman" w:hAnsi="Times New Roman" w:cs="Times New Roman"/>
          <w:sz w:val="28"/>
          <w:szCs w:val="28"/>
        </w:rPr>
      </w:pPr>
    </w:p>
    <w:p w:rsidR="004149D1" w:rsidRDefault="004149D1" w:rsidP="004149D1">
      <w:pPr>
        <w:suppressAutoHyphens/>
        <w:autoSpaceDE w:val="0"/>
        <w:spacing w:after="0" w:line="360" w:lineRule="auto"/>
        <w:rPr>
          <w:rFonts w:ascii="Times New Roman" w:eastAsia="Times New Roman" w:hAnsi="Times New Roman" w:cs="Times New Roman"/>
          <w:sz w:val="28"/>
          <w:szCs w:val="28"/>
          <w:lang w:eastAsia="ar-SA"/>
        </w:rPr>
      </w:pPr>
    </w:p>
    <w:p w:rsidR="00B44807" w:rsidRDefault="00B44807"/>
    <w:sectPr w:rsidR="00B44807" w:rsidSect="00B4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B5E30"/>
    <w:multiLevelType w:val="hybridMultilevel"/>
    <w:tmpl w:val="48D0C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B1E3D1B"/>
    <w:multiLevelType w:val="hybridMultilevel"/>
    <w:tmpl w:val="96AE2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49D1"/>
    <w:rsid w:val="000E36AE"/>
    <w:rsid w:val="001E39B5"/>
    <w:rsid w:val="003131D6"/>
    <w:rsid w:val="00360865"/>
    <w:rsid w:val="004149D1"/>
    <w:rsid w:val="00432E0A"/>
    <w:rsid w:val="004E6FDC"/>
    <w:rsid w:val="0099318A"/>
    <w:rsid w:val="00A0679F"/>
    <w:rsid w:val="00A712CC"/>
    <w:rsid w:val="00A859A9"/>
    <w:rsid w:val="00B44807"/>
    <w:rsid w:val="00B46FEF"/>
    <w:rsid w:val="00EB42AD"/>
    <w:rsid w:val="00EE4DF8"/>
    <w:rsid w:val="00F00E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9D1"/>
    <w:rPr>
      <w:rFonts w:asciiTheme="minorHAnsi" w:eastAsiaTheme="minorEastAsia" w:hAnsiTheme="minorHAnsi" w:cstheme="minorBidi"/>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149D1"/>
    <w:rPr>
      <w:color w:val="0000FF"/>
      <w:u w:val="single"/>
    </w:rPr>
  </w:style>
  <w:style w:type="paragraph" w:customStyle="1" w:styleId="a4">
    <w:name w:val="Знак"/>
    <w:basedOn w:val="a"/>
    <w:rsid w:val="00360865"/>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table" w:styleId="a5">
    <w:name w:val="Table Grid"/>
    <w:basedOn w:val="a1"/>
    <w:rsid w:val="00360865"/>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E36A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B46FEF"/>
    <w:pPr>
      <w:ind w:left="720"/>
      <w:contextualSpacing/>
    </w:pPr>
  </w:style>
</w:styles>
</file>

<file path=word/webSettings.xml><?xml version="1.0" encoding="utf-8"?>
<w:webSettings xmlns:r="http://schemas.openxmlformats.org/officeDocument/2006/relationships" xmlns:w="http://schemas.openxmlformats.org/wordprocessingml/2006/main">
  <w:divs>
    <w:div w:id="79102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1-20\Desktop\&#1053;&#1057;&#1054;&#1058;\&#1053;&#1057;&#1054;&#1058;%2017-18\&#1055;&#1086;&#1083;&#1086;&#1078;&#1077;&#1085;&#1080;&#1103;%20&#1086;&#1073;%20&#1086;&#1087;&#1083;&#1072;&#1090;&#1077;%20&#1090;&#1088;&#1091;&#1076;&#1072;\&#1087;&#1086;&#1083;&#1086;&#1078;&#1077;&#1085;&#1080;&#1077;%20&#1086;&#1073;%20&#1086;&#1087;&#1083;&#1072;&#1090;&#1077;%20&#1090;&#1088;&#1091;&#1076;&#1072;%20&#1076;&#1077;&#1082;&#1072;&#1073;&#1088;&#1100;%202016.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1085</Words>
  <Characters>6185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7256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1-20</dc:creator>
  <cp:keywords/>
  <dc:description/>
  <cp:lastModifiedBy>1-20</cp:lastModifiedBy>
  <cp:revision>8</cp:revision>
  <cp:lastPrinted>2020-11-15T06:34:00Z</cp:lastPrinted>
  <dcterms:created xsi:type="dcterms:W3CDTF">2020-10-14T09:11:00Z</dcterms:created>
  <dcterms:modified xsi:type="dcterms:W3CDTF">2023-12-13T05:47:00Z</dcterms:modified>
</cp:coreProperties>
</file>